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DE" w:rsidRDefault="00CA7B0F">
      <w:pPr>
        <w:jc w:val="center"/>
      </w:pPr>
      <w:r>
        <w:rPr>
          <w:noProof/>
          <w:szCs w:val="24"/>
        </w:rPr>
        <w:drawing>
          <wp:anchor distT="36576" distB="36576" distL="36576" distR="36576" simplePos="0" relativeHeight="251659264" behindDoc="0" locked="0" layoutInCell="1" allowOverlap="1" wp14:anchorId="3D49425B" wp14:editId="0D9FF1B6">
            <wp:simplePos x="0" y="0"/>
            <wp:positionH relativeFrom="column">
              <wp:posOffset>2103120</wp:posOffset>
            </wp:positionH>
            <wp:positionV relativeFrom="paragraph">
              <wp:posOffset>0</wp:posOffset>
            </wp:positionV>
            <wp:extent cx="1403985" cy="1487170"/>
            <wp:effectExtent l="0" t="0" r="5715" b="0"/>
            <wp:wrapNone/>
            <wp:docPr id="2" name="Picture 2" descr="State Seal County of Gl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County of Gle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487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611A">
        <w:rPr>
          <w:noProof/>
        </w:rPr>
        <w:drawing>
          <wp:inline distT="0" distB="0" distL="0" distR="0">
            <wp:extent cx="1270000" cy="1270000"/>
            <wp:effectExtent l="0" t="0" r="6350" b="6350"/>
            <wp:docPr id="1" name="Picture 1" descr="State Seal -Ju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Jul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rsidR="00EF07DE" w:rsidRDefault="00EF07DE">
      <w:pPr>
        <w:ind w:left="2880" w:firstLine="720"/>
      </w:pPr>
    </w:p>
    <w:p w:rsidR="00EF07DE" w:rsidRPr="002D0CAB" w:rsidRDefault="00EF07DE">
      <w:pPr>
        <w:pStyle w:val="Heading1"/>
        <w:rPr>
          <w:sz w:val="38"/>
          <w:szCs w:val="38"/>
        </w:rPr>
      </w:pPr>
      <w:r w:rsidRPr="002D0CAB">
        <w:rPr>
          <w:sz w:val="38"/>
          <w:szCs w:val="38"/>
        </w:rPr>
        <w:t>Superior Court of California, County of Glenn</w:t>
      </w:r>
    </w:p>
    <w:p w:rsidR="00EF07DE" w:rsidRPr="002D0CAB" w:rsidRDefault="00364434">
      <w:pPr>
        <w:jc w:val="center"/>
        <w:rPr>
          <w:sz w:val="20"/>
        </w:rPr>
      </w:pPr>
      <w:r>
        <w:rPr>
          <w:sz w:val="20"/>
        </w:rPr>
        <w:t>Cindia Martinez</w:t>
      </w:r>
    </w:p>
    <w:p w:rsidR="00EF07DE" w:rsidRPr="002D0CAB" w:rsidRDefault="00364434">
      <w:pPr>
        <w:jc w:val="center"/>
        <w:rPr>
          <w:sz w:val="20"/>
        </w:rPr>
      </w:pPr>
      <w:r>
        <w:rPr>
          <w:sz w:val="20"/>
        </w:rPr>
        <w:t xml:space="preserve">Interim </w:t>
      </w:r>
      <w:r w:rsidR="00EF07DE" w:rsidRPr="002D0CAB">
        <w:rPr>
          <w:sz w:val="20"/>
        </w:rPr>
        <w:t>Court Executive Officer ● Jury Commissioner</w:t>
      </w:r>
    </w:p>
    <w:p w:rsidR="00EF07DE" w:rsidRDefault="00EF07DE">
      <w:pPr>
        <w:jc w:val="center"/>
        <w:rPr>
          <w:rFonts w:ascii="Bookman Old Style" w:hAnsi="Bookman Old Style" w:cs="Lucida Sans Unicode"/>
        </w:rPr>
      </w:pPr>
    </w:p>
    <w:p w:rsidR="005A12E9" w:rsidRDefault="005A12E9">
      <w:pPr>
        <w:jc w:val="center"/>
      </w:pPr>
    </w:p>
    <w:p w:rsidR="00EF07DE" w:rsidRDefault="00EF07DE">
      <w:pPr>
        <w:jc w:val="center"/>
      </w:pPr>
    </w:p>
    <w:p w:rsidR="00663C5B" w:rsidRDefault="00663C5B">
      <w:pPr>
        <w:jc w:val="center"/>
        <w:sectPr w:rsidR="00663C5B">
          <w:footerReference w:type="default" r:id="rId10"/>
          <w:pgSz w:w="12240" w:h="15840" w:code="1"/>
          <w:pgMar w:top="540" w:right="1800" w:bottom="2250" w:left="1800" w:header="720" w:footer="720" w:gutter="0"/>
          <w:cols w:space="720"/>
        </w:sectPr>
      </w:pPr>
    </w:p>
    <w:p w:rsidR="00EF55DA" w:rsidRDefault="00EF55DA" w:rsidP="00EF55DA">
      <w:pPr>
        <w:pStyle w:val="Default"/>
      </w:pPr>
    </w:p>
    <w:p w:rsidR="00874B0D" w:rsidRDefault="00874B0D" w:rsidP="00EF55DA">
      <w:pPr>
        <w:pStyle w:val="Default"/>
      </w:pPr>
      <w:bookmarkStart w:id="0" w:name="_GoBack"/>
      <w:bookmarkEnd w:id="0"/>
    </w:p>
    <w:p w:rsidR="00EF55DA" w:rsidRDefault="00EF55DA" w:rsidP="00874B0D">
      <w:pPr>
        <w:pStyle w:val="Default"/>
        <w:rPr>
          <w:sz w:val="22"/>
          <w:szCs w:val="22"/>
        </w:rPr>
      </w:pPr>
      <w:r>
        <w:rPr>
          <w:sz w:val="22"/>
          <w:szCs w:val="22"/>
        </w:rPr>
        <w:t>At its July 20, 2018</w:t>
      </w:r>
      <w:r w:rsidR="00874B0D">
        <w:rPr>
          <w:sz w:val="22"/>
          <w:szCs w:val="22"/>
        </w:rPr>
        <w:t xml:space="preserve"> and September 21, 2018 </w:t>
      </w:r>
      <w:r>
        <w:rPr>
          <w:sz w:val="22"/>
          <w:szCs w:val="22"/>
        </w:rPr>
        <w:t>business meeting</w:t>
      </w:r>
      <w:r w:rsidR="00874B0D">
        <w:rPr>
          <w:sz w:val="22"/>
          <w:szCs w:val="22"/>
        </w:rPr>
        <w:t>s</w:t>
      </w:r>
      <w:r>
        <w:rPr>
          <w:sz w:val="22"/>
          <w:szCs w:val="22"/>
        </w:rPr>
        <w:t>, the Judicial Council made 2018-19 Trial Court Trust Fund and General Fund allocations to the trial courts</w:t>
      </w:r>
      <w:r w:rsidR="00874B0D">
        <w:rPr>
          <w:sz w:val="22"/>
          <w:szCs w:val="22"/>
        </w:rPr>
        <w:t xml:space="preserve"> and approved the allocation of the new $75 million in funding authorized in the Budget Act.  </w:t>
      </w:r>
    </w:p>
    <w:p w:rsidR="00874B0D" w:rsidRDefault="00874B0D" w:rsidP="00874B0D">
      <w:pPr>
        <w:pStyle w:val="Default"/>
        <w:rPr>
          <w:sz w:val="22"/>
          <w:szCs w:val="22"/>
        </w:rPr>
      </w:pPr>
    </w:p>
    <w:p w:rsidR="00EF55DA" w:rsidRDefault="00EF55DA" w:rsidP="00EF55DA">
      <w:pPr>
        <w:pStyle w:val="Default"/>
        <w:rPr>
          <w:sz w:val="22"/>
          <w:szCs w:val="22"/>
        </w:rPr>
      </w:pPr>
      <w:r>
        <w:rPr>
          <w:sz w:val="22"/>
          <w:szCs w:val="22"/>
        </w:rPr>
        <w:t xml:space="preserve">The Trial Court Budget Advisory Committee’s reports to the council provides helpful discussion and detail behind the allocations, and can be viewed by following the links below on the California Courts website: </w:t>
      </w:r>
    </w:p>
    <w:p w:rsidR="00874B0D" w:rsidRDefault="00874B0D" w:rsidP="00EF55DA">
      <w:pPr>
        <w:pStyle w:val="Default"/>
        <w:rPr>
          <w:sz w:val="22"/>
          <w:szCs w:val="22"/>
        </w:rPr>
      </w:pPr>
    </w:p>
    <w:p w:rsidR="00874B0D" w:rsidRDefault="00874B0D" w:rsidP="00874B0D">
      <w:pPr>
        <w:rPr>
          <w:rFonts w:ascii="Calibri" w:hAnsi="Calibri"/>
          <w:sz w:val="22"/>
        </w:rPr>
      </w:pPr>
      <w:hyperlink r:id="rId11" w:history="1">
        <w:r>
          <w:rPr>
            <w:rStyle w:val="Hyperlink"/>
            <w:rFonts w:ascii="Calibri" w:hAnsi="Calibri"/>
            <w:color w:val="0563C1"/>
          </w:rPr>
          <w:t>California Courts website</w:t>
        </w:r>
      </w:hyperlink>
      <w:r>
        <w:rPr>
          <w:rFonts w:ascii="Calibri" w:hAnsi="Calibri"/>
        </w:rPr>
        <w:t xml:space="preserve">: </w:t>
      </w:r>
    </w:p>
    <w:p w:rsidR="00874B0D" w:rsidRDefault="00874B0D" w:rsidP="00874B0D">
      <w:pPr>
        <w:rPr>
          <w:rFonts w:ascii="Calibri" w:hAnsi="Calibri"/>
        </w:rPr>
      </w:pPr>
    </w:p>
    <w:p w:rsidR="00874B0D" w:rsidRDefault="00874B0D" w:rsidP="00874B0D">
      <w:pPr>
        <w:numPr>
          <w:ilvl w:val="0"/>
          <w:numId w:val="1"/>
        </w:numPr>
        <w:rPr>
          <w:rFonts w:ascii="Tahoma" w:hAnsi="Tahoma" w:cs="Tahoma"/>
          <w:color w:val="000000"/>
          <w:sz w:val="20"/>
        </w:rPr>
      </w:pPr>
      <w:hyperlink r:id="rId12" w:history="1">
        <w:r>
          <w:rPr>
            <w:rStyle w:val="Hyperlink"/>
            <w:rFonts w:ascii="Calibri" w:hAnsi="Calibri"/>
            <w:color w:val="0563C1"/>
          </w:rPr>
          <w:t>Trial Court Budget: 2018-19 Allocations from State Trial Court Improvement and Modernization Fund and Trial Court Trust Fund </w:t>
        </w:r>
      </w:hyperlink>
    </w:p>
    <w:p w:rsidR="00874B0D" w:rsidRDefault="00874B0D" w:rsidP="00874B0D">
      <w:pPr>
        <w:numPr>
          <w:ilvl w:val="0"/>
          <w:numId w:val="1"/>
        </w:numPr>
        <w:rPr>
          <w:rFonts w:ascii="Tahoma" w:hAnsi="Tahoma" w:cs="Tahoma"/>
          <w:color w:val="000000"/>
          <w:sz w:val="20"/>
        </w:rPr>
      </w:pPr>
      <w:hyperlink r:id="rId13" w:history="1">
        <w:r>
          <w:rPr>
            <w:rStyle w:val="Hyperlink"/>
            <w:rFonts w:ascii="Calibri" w:hAnsi="Calibri"/>
            <w:color w:val="0563C1"/>
          </w:rPr>
          <w:t>Trial Court Budget: 2018-19 Trial Court Base Allocations </w:t>
        </w:r>
      </w:hyperlink>
    </w:p>
    <w:p w:rsidR="00874B0D" w:rsidRDefault="00874B0D" w:rsidP="00874B0D">
      <w:pPr>
        <w:numPr>
          <w:ilvl w:val="0"/>
          <w:numId w:val="1"/>
        </w:numPr>
        <w:rPr>
          <w:rFonts w:ascii="Calibri" w:hAnsi="Calibri"/>
          <w:sz w:val="22"/>
          <w:szCs w:val="22"/>
        </w:rPr>
      </w:pPr>
      <w:hyperlink r:id="rId14" w:history="1">
        <w:r>
          <w:rPr>
            <w:rStyle w:val="Hyperlink"/>
            <w:rFonts w:ascii="Calibri" w:hAnsi="Calibri"/>
            <w:color w:val="0563C1"/>
          </w:rPr>
          <w:t>Trial Court Budget: Fiscal Year 2018-19 Allocation of Court-Appointed Juvenile Dependency Counsel Funding</w:t>
        </w:r>
      </w:hyperlink>
    </w:p>
    <w:p w:rsidR="00874B0D" w:rsidRDefault="00874B0D" w:rsidP="00EF55DA">
      <w:pPr>
        <w:pStyle w:val="Default"/>
        <w:rPr>
          <w:sz w:val="22"/>
          <w:szCs w:val="22"/>
        </w:rPr>
      </w:pPr>
    </w:p>
    <w:p w:rsidR="00874B0D" w:rsidRDefault="00874B0D" w:rsidP="00EF55DA">
      <w:pPr>
        <w:pStyle w:val="Default"/>
        <w:rPr>
          <w:sz w:val="22"/>
          <w:szCs w:val="22"/>
        </w:rPr>
      </w:pPr>
    </w:p>
    <w:p w:rsidR="00874B0D" w:rsidRDefault="00874B0D" w:rsidP="00EF55DA">
      <w:pPr>
        <w:pStyle w:val="Default"/>
        <w:rPr>
          <w:sz w:val="22"/>
          <w:szCs w:val="22"/>
        </w:rPr>
      </w:pPr>
    </w:p>
    <w:p w:rsidR="00874B0D" w:rsidRDefault="00874B0D" w:rsidP="00EF55DA">
      <w:pPr>
        <w:pStyle w:val="Default"/>
        <w:rPr>
          <w:sz w:val="22"/>
          <w:szCs w:val="22"/>
        </w:rPr>
      </w:pPr>
    </w:p>
    <w:sectPr w:rsidR="00874B0D" w:rsidSect="00970B95">
      <w:footerReference w:type="default" r:id="rId1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79" w:rsidRDefault="00F15E79">
      <w:r>
        <w:separator/>
      </w:r>
    </w:p>
  </w:endnote>
  <w:endnote w:type="continuationSeparator" w:id="0">
    <w:p w:rsidR="00F15E79" w:rsidRDefault="00F1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yllis">
    <w:altName w:val="Courier New"/>
    <w:charset w:val="00"/>
    <w:family w:val="script"/>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79" w:rsidRDefault="00141C79">
    <w:pPr>
      <w:jc w:val="center"/>
      <w:rPr>
        <w:sz w:val="22"/>
      </w:rPr>
    </w:pPr>
    <w:r>
      <w:rPr>
        <w:sz w:val="22"/>
      </w:rPr>
      <w:t>526 West Sycamore Street ▪ Willows, California   95988 ▪ Telephone (530) 934-6382</w:t>
    </w:r>
  </w:p>
  <w:p w:rsidR="00141C79" w:rsidRDefault="0064184A">
    <w:pPr>
      <w:jc w:val="center"/>
      <w:rPr>
        <w:sz w:val="22"/>
      </w:rPr>
    </w:pPr>
    <w:r>
      <w:rPr>
        <w:sz w:val="22"/>
      </w:rPr>
      <w:t>www.</w:t>
    </w:r>
    <w:r w:rsidR="00141C79">
      <w:rPr>
        <w:sz w:val="22"/>
      </w:rPr>
      <w:t>glenncourt.ca.gov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79" w:rsidRDefault="00141C79">
    <w:pPr>
      <w:jc w:val="center"/>
      <w:rPr>
        <w:sz w:val="22"/>
      </w:rPr>
    </w:pPr>
    <w:r>
      <w:rPr>
        <w:sz w:val="22"/>
      </w:rPr>
      <w:t xml:space="preserve">526 West Sycamore Street ▪ Willows, </w:t>
    </w:r>
    <w:smartTag w:uri="urn:schemas-microsoft-com:office:smarttags" w:element="place">
      <w:smartTag w:uri="urn:schemas-microsoft-com:office:smarttags" w:element="State">
        <w:r>
          <w:rPr>
            <w:sz w:val="22"/>
          </w:rPr>
          <w:t>California</w:t>
        </w:r>
      </w:smartTag>
    </w:smartTag>
    <w:r>
      <w:rPr>
        <w:sz w:val="22"/>
      </w:rPr>
      <w:t xml:space="preserve">   95988 ▪ Telephone (530) 934-6446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79" w:rsidRDefault="00F15E79">
      <w:r>
        <w:separator/>
      </w:r>
    </w:p>
  </w:footnote>
  <w:footnote w:type="continuationSeparator" w:id="0">
    <w:p w:rsidR="00F15E79" w:rsidRDefault="00F15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32DB7"/>
    <w:multiLevelType w:val="hybridMultilevel"/>
    <w:tmpl w:val="0DA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5E"/>
    <w:rsid w:val="000264C3"/>
    <w:rsid w:val="00060FE0"/>
    <w:rsid w:val="000658BF"/>
    <w:rsid w:val="00081DF2"/>
    <w:rsid w:val="00093C8E"/>
    <w:rsid w:val="000C03DE"/>
    <w:rsid w:val="00141C79"/>
    <w:rsid w:val="00176BE9"/>
    <w:rsid w:val="001C611A"/>
    <w:rsid w:val="001E41EC"/>
    <w:rsid w:val="00215A35"/>
    <w:rsid w:val="0027414D"/>
    <w:rsid w:val="002D0CAB"/>
    <w:rsid w:val="002E1CC2"/>
    <w:rsid w:val="0031433F"/>
    <w:rsid w:val="0031484B"/>
    <w:rsid w:val="003270E6"/>
    <w:rsid w:val="0033540D"/>
    <w:rsid w:val="00364434"/>
    <w:rsid w:val="00390780"/>
    <w:rsid w:val="003B71E1"/>
    <w:rsid w:val="004576C3"/>
    <w:rsid w:val="00467770"/>
    <w:rsid w:val="004954D9"/>
    <w:rsid w:val="00505B8E"/>
    <w:rsid w:val="0051609E"/>
    <w:rsid w:val="00541425"/>
    <w:rsid w:val="005540A2"/>
    <w:rsid w:val="00573E78"/>
    <w:rsid w:val="005A12E9"/>
    <w:rsid w:val="005C137B"/>
    <w:rsid w:val="0064184A"/>
    <w:rsid w:val="00654F3C"/>
    <w:rsid w:val="00663C5B"/>
    <w:rsid w:val="00681523"/>
    <w:rsid w:val="00697DCA"/>
    <w:rsid w:val="00733ACE"/>
    <w:rsid w:val="00752745"/>
    <w:rsid w:val="00767C5F"/>
    <w:rsid w:val="00770C5E"/>
    <w:rsid w:val="00776144"/>
    <w:rsid w:val="00792888"/>
    <w:rsid w:val="00856548"/>
    <w:rsid w:val="00874B0D"/>
    <w:rsid w:val="00892CC8"/>
    <w:rsid w:val="008D5AE3"/>
    <w:rsid w:val="00913009"/>
    <w:rsid w:val="009338A8"/>
    <w:rsid w:val="00962AC1"/>
    <w:rsid w:val="00965E99"/>
    <w:rsid w:val="00970B95"/>
    <w:rsid w:val="009A42E2"/>
    <w:rsid w:val="00AE02BC"/>
    <w:rsid w:val="00B36DA3"/>
    <w:rsid w:val="00BB0984"/>
    <w:rsid w:val="00BD696E"/>
    <w:rsid w:val="00C03EA1"/>
    <w:rsid w:val="00C30E17"/>
    <w:rsid w:val="00C360D6"/>
    <w:rsid w:val="00C42867"/>
    <w:rsid w:val="00C84682"/>
    <w:rsid w:val="00CA7B0F"/>
    <w:rsid w:val="00CF2947"/>
    <w:rsid w:val="00D01EB9"/>
    <w:rsid w:val="00D07859"/>
    <w:rsid w:val="00D622E0"/>
    <w:rsid w:val="00DE0355"/>
    <w:rsid w:val="00E660EB"/>
    <w:rsid w:val="00E725EA"/>
    <w:rsid w:val="00ED7E0B"/>
    <w:rsid w:val="00EF07DE"/>
    <w:rsid w:val="00EF55DA"/>
    <w:rsid w:val="00EF6834"/>
    <w:rsid w:val="00F15E79"/>
    <w:rsid w:val="00F20056"/>
    <w:rsid w:val="00F66610"/>
    <w:rsid w:val="00F820B7"/>
    <w:rsid w:val="00F9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5519699-7299-491D-8232-90BB9BBA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Phyllis" w:hAnsi="Phyllis"/>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ED7E0B"/>
    <w:pPr>
      <w:jc w:val="both"/>
    </w:pPr>
    <w:rPr>
      <w:szCs w:val="24"/>
    </w:rPr>
  </w:style>
  <w:style w:type="character" w:customStyle="1" w:styleId="BodyTextChar">
    <w:name w:val="Body Text Char"/>
    <w:link w:val="BodyText"/>
    <w:rsid w:val="00ED7E0B"/>
    <w:rPr>
      <w:sz w:val="24"/>
      <w:szCs w:val="24"/>
    </w:rPr>
  </w:style>
  <w:style w:type="paragraph" w:styleId="BalloonText">
    <w:name w:val="Balloon Text"/>
    <w:basedOn w:val="Normal"/>
    <w:link w:val="BalloonTextChar"/>
    <w:rsid w:val="00B36DA3"/>
    <w:rPr>
      <w:rFonts w:ascii="Segoe UI" w:hAnsi="Segoe UI" w:cs="Segoe UI"/>
      <w:sz w:val="18"/>
      <w:szCs w:val="18"/>
    </w:rPr>
  </w:style>
  <w:style w:type="character" w:customStyle="1" w:styleId="BalloonTextChar">
    <w:name w:val="Balloon Text Char"/>
    <w:basedOn w:val="DefaultParagraphFont"/>
    <w:link w:val="BalloonText"/>
    <w:rsid w:val="00B36DA3"/>
    <w:rPr>
      <w:rFonts w:ascii="Segoe UI" w:hAnsi="Segoe UI" w:cs="Segoe UI"/>
      <w:sz w:val="18"/>
      <w:szCs w:val="18"/>
    </w:rPr>
  </w:style>
  <w:style w:type="paragraph" w:customStyle="1" w:styleId="Default">
    <w:name w:val="Default"/>
    <w:rsid w:val="00EF55DA"/>
    <w:pPr>
      <w:autoSpaceDE w:val="0"/>
      <w:autoSpaceDN w:val="0"/>
      <w:adjustRightInd w:val="0"/>
    </w:pPr>
    <w:rPr>
      <w:color w:val="000000"/>
      <w:sz w:val="24"/>
      <w:szCs w:val="24"/>
    </w:rPr>
  </w:style>
  <w:style w:type="character" w:styleId="Hyperlink">
    <w:name w:val="Hyperlink"/>
    <w:basedOn w:val="DefaultParagraphFont"/>
    <w:uiPriority w:val="99"/>
    <w:unhideWhenUsed/>
    <w:rsid w:val="00874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98833">
      <w:bodyDiv w:val="1"/>
      <w:marLeft w:val="0"/>
      <w:marRight w:val="0"/>
      <w:marTop w:val="0"/>
      <w:marBottom w:val="0"/>
      <w:divBdr>
        <w:top w:val="none" w:sz="0" w:space="0" w:color="auto"/>
        <w:left w:val="none" w:sz="0" w:space="0" w:color="auto"/>
        <w:bottom w:val="none" w:sz="0" w:space="0" w:color="auto"/>
        <w:right w:val="none" w:sz="0" w:space="0" w:color="auto"/>
      </w:divBdr>
    </w:div>
    <w:div w:id="1253705093">
      <w:bodyDiv w:val="1"/>
      <w:marLeft w:val="0"/>
      <w:marRight w:val="0"/>
      <w:marTop w:val="0"/>
      <w:marBottom w:val="0"/>
      <w:divBdr>
        <w:top w:val="none" w:sz="0" w:space="0" w:color="auto"/>
        <w:left w:val="none" w:sz="0" w:space="0" w:color="auto"/>
        <w:bottom w:val="none" w:sz="0" w:space="0" w:color="auto"/>
        <w:right w:val="none" w:sz="0" w:space="0" w:color="auto"/>
      </w:divBdr>
    </w:div>
    <w:div w:id="18949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cc.legistar.com/View.ashx?M=F&amp;ID=6353563&amp;GUID=B6C7B821-0722-4663-B27A-A23B367148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cc.legistar.com/View.ashx?M=F&amp;ID=6353562&amp;GUID=974B4384-C082-473B-9395-7825624832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cc.legistar.com/View.ashx?M=F&amp;ID=6353553&amp;GUID=8E4E70A4-D21F-4033-9F98-635D5C8A8B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D9D6-BDC8-49CF-B233-C1A0E6A2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134</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Glenn County</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Priscilla Butler</dc:creator>
  <cp:keywords/>
  <dc:description/>
  <cp:lastModifiedBy>Martinez, Cindia</cp:lastModifiedBy>
  <cp:revision>2</cp:revision>
  <cp:lastPrinted>2018-02-22T18:07:00Z</cp:lastPrinted>
  <dcterms:created xsi:type="dcterms:W3CDTF">2018-10-22T19:49:00Z</dcterms:created>
  <dcterms:modified xsi:type="dcterms:W3CDTF">2018-10-22T19:49:00Z</dcterms:modified>
</cp:coreProperties>
</file>